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481D3" w14:textId="77777777" w:rsidR="00252E56" w:rsidRPr="00780822" w:rsidRDefault="002B5228" w:rsidP="00FA2FC8">
      <w:pPr>
        <w:keepLines/>
        <w:numPr>
          <w:ilvl w:val="0"/>
          <w:numId w:val="6"/>
        </w:numPr>
        <w:tabs>
          <w:tab w:val="clear" w:pos="360"/>
          <w:tab w:val="num" w:pos="501"/>
        </w:tabs>
        <w:spacing w:before="240" w:after="0" w:line="240" w:lineRule="auto"/>
        <w:ind w:left="357" w:hanging="357"/>
        <w:jc w:val="both"/>
        <w:rPr>
          <w:rFonts w:ascii="Arial" w:hAnsi="Arial" w:cs="Arial"/>
        </w:rPr>
      </w:pPr>
      <w:r w:rsidRPr="00780822">
        <w:rPr>
          <w:rFonts w:ascii="Arial" w:hAnsi="Arial" w:cs="Arial"/>
        </w:rPr>
        <w:t xml:space="preserve">The Housing Legislation </w:t>
      </w:r>
      <w:r w:rsidR="004E5019" w:rsidRPr="00780822">
        <w:rPr>
          <w:rFonts w:ascii="Arial" w:hAnsi="Arial" w:cs="Arial"/>
        </w:rPr>
        <w:t xml:space="preserve">(Building Better Futures) </w:t>
      </w:r>
      <w:r w:rsidRPr="00780822">
        <w:rPr>
          <w:rFonts w:ascii="Arial" w:hAnsi="Arial" w:cs="Arial"/>
        </w:rPr>
        <w:t xml:space="preserve">Amendment Bill 2017 </w:t>
      </w:r>
      <w:r w:rsidR="008746B8" w:rsidRPr="00780822">
        <w:rPr>
          <w:rFonts w:ascii="Arial" w:hAnsi="Arial" w:cs="Arial"/>
        </w:rPr>
        <w:t xml:space="preserve">(the Bill) </w:t>
      </w:r>
      <w:r w:rsidRPr="00780822">
        <w:rPr>
          <w:rFonts w:ascii="Arial" w:hAnsi="Arial" w:cs="Arial"/>
        </w:rPr>
        <w:t xml:space="preserve">delivers key objectives of the </w:t>
      </w:r>
      <w:r w:rsidR="00813EEE" w:rsidRPr="00780822">
        <w:rPr>
          <w:rFonts w:ascii="Arial" w:hAnsi="Arial" w:cs="Arial"/>
        </w:rPr>
        <w:t xml:space="preserve">Queensland Housing Strategy 2017-2027 </w:t>
      </w:r>
      <w:r w:rsidR="00916FCC" w:rsidRPr="00780822">
        <w:rPr>
          <w:rFonts w:ascii="Arial" w:hAnsi="Arial" w:cs="Arial"/>
        </w:rPr>
        <w:t xml:space="preserve">by </w:t>
      </w:r>
      <w:r w:rsidR="00813EEE" w:rsidRPr="00780822">
        <w:rPr>
          <w:rFonts w:ascii="Arial" w:hAnsi="Arial" w:cs="Arial"/>
        </w:rPr>
        <w:t>modernising the housing regulatory framework so consumers are protected and empowered, and the industry can supply quality services</w:t>
      </w:r>
      <w:r w:rsidR="00252E56" w:rsidRPr="00780822">
        <w:rPr>
          <w:rFonts w:ascii="Arial" w:hAnsi="Arial" w:cs="Arial"/>
        </w:rPr>
        <w:t xml:space="preserve">. </w:t>
      </w:r>
    </w:p>
    <w:p w14:paraId="44655CFC" w14:textId="77777777" w:rsidR="002B5228" w:rsidRPr="00780822" w:rsidRDefault="002B5228" w:rsidP="00FA2FC8">
      <w:pPr>
        <w:keepLines/>
        <w:numPr>
          <w:ilvl w:val="0"/>
          <w:numId w:val="6"/>
        </w:numPr>
        <w:tabs>
          <w:tab w:val="clear" w:pos="360"/>
          <w:tab w:val="num" w:pos="501"/>
        </w:tabs>
        <w:spacing w:before="240" w:after="0" w:line="240" w:lineRule="auto"/>
        <w:ind w:left="357" w:hanging="357"/>
        <w:jc w:val="both"/>
        <w:rPr>
          <w:rFonts w:ascii="Arial" w:hAnsi="Arial" w:cs="Arial"/>
        </w:rPr>
      </w:pPr>
      <w:r w:rsidRPr="00780822">
        <w:rPr>
          <w:rFonts w:ascii="Arial" w:hAnsi="Arial" w:cs="Arial"/>
        </w:rPr>
        <w:t xml:space="preserve">The Bill </w:t>
      </w:r>
      <w:r w:rsidR="00C9205C" w:rsidRPr="00780822">
        <w:rPr>
          <w:rFonts w:ascii="Arial" w:hAnsi="Arial" w:cs="Arial"/>
        </w:rPr>
        <w:t>amend</w:t>
      </w:r>
      <w:r w:rsidR="00813EEE" w:rsidRPr="00780822">
        <w:rPr>
          <w:rFonts w:ascii="Arial" w:hAnsi="Arial" w:cs="Arial"/>
        </w:rPr>
        <w:t>s</w:t>
      </w:r>
      <w:r w:rsidR="00C9205C" w:rsidRPr="00780822">
        <w:rPr>
          <w:rFonts w:ascii="Arial" w:hAnsi="Arial" w:cs="Arial"/>
        </w:rPr>
        <w:t xml:space="preserve"> </w:t>
      </w:r>
      <w:r w:rsidRPr="00780822">
        <w:rPr>
          <w:rFonts w:ascii="Arial" w:hAnsi="Arial" w:cs="Arial"/>
        </w:rPr>
        <w:t xml:space="preserve">the </w:t>
      </w:r>
      <w:r w:rsidRPr="00780822">
        <w:rPr>
          <w:rFonts w:ascii="Arial" w:hAnsi="Arial" w:cs="Arial"/>
          <w:i/>
        </w:rPr>
        <w:t>Housing Act 2003</w:t>
      </w:r>
      <w:r w:rsidRPr="00780822">
        <w:rPr>
          <w:rFonts w:ascii="Arial" w:hAnsi="Arial" w:cs="Arial"/>
        </w:rPr>
        <w:t xml:space="preserve">, </w:t>
      </w:r>
      <w:r w:rsidRPr="00780822">
        <w:rPr>
          <w:rFonts w:ascii="Arial" w:hAnsi="Arial" w:cs="Arial"/>
          <w:i/>
        </w:rPr>
        <w:t>Manufactured Homes (Residential Parks) Act 2003</w:t>
      </w:r>
      <w:r w:rsidRPr="00780822">
        <w:rPr>
          <w:rFonts w:ascii="Arial" w:hAnsi="Arial" w:cs="Arial"/>
        </w:rPr>
        <w:t xml:space="preserve">, </w:t>
      </w:r>
      <w:r w:rsidRPr="00780822">
        <w:rPr>
          <w:rFonts w:ascii="Arial" w:hAnsi="Arial" w:cs="Arial"/>
          <w:i/>
        </w:rPr>
        <w:t>Residential Services (Accreditation) Act 2002</w:t>
      </w:r>
      <w:r w:rsidRPr="00780822">
        <w:rPr>
          <w:rFonts w:ascii="Arial" w:hAnsi="Arial" w:cs="Arial"/>
        </w:rPr>
        <w:t xml:space="preserve">, </w:t>
      </w:r>
      <w:r w:rsidRPr="00780822">
        <w:rPr>
          <w:rFonts w:ascii="Arial" w:hAnsi="Arial" w:cs="Arial"/>
          <w:i/>
        </w:rPr>
        <w:t>Residential Tenancies and Rooming Accommodation Act 2008</w:t>
      </w:r>
      <w:r w:rsidRPr="00780822">
        <w:rPr>
          <w:rFonts w:ascii="Arial" w:hAnsi="Arial" w:cs="Arial"/>
        </w:rPr>
        <w:t xml:space="preserve"> (RTRA Act), and the </w:t>
      </w:r>
      <w:r w:rsidRPr="00780822">
        <w:rPr>
          <w:rFonts w:ascii="Arial" w:hAnsi="Arial" w:cs="Arial"/>
          <w:i/>
        </w:rPr>
        <w:t>Retirement Villages Act 1999</w:t>
      </w:r>
      <w:r w:rsidRPr="00780822">
        <w:rPr>
          <w:rFonts w:ascii="Arial" w:hAnsi="Arial" w:cs="Arial"/>
        </w:rPr>
        <w:t>.</w:t>
      </w:r>
    </w:p>
    <w:p w14:paraId="7FAD0782" w14:textId="77777777" w:rsidR="00CF133C" w:rsidRPr="00780822" w:rsidRDefault="00CF133C" w:rsidP="00FA2FC8">
      <w:pPr>
        <w:keepLines/>
        <w:numPr>
          <w:ilvl w:val="0"/>
          <w:numId w:val="6"/>
        </w:numPr>
        <w:tabs>
          <w:tab w:val="clear" w:pos="360"/>
          <w:tab w:val="num" w:pos="501"/>
        </w:tabs>
        <w:spacing w:before="240" w:after="0" w:line="240" w:lineRule="auto"/>
        <w:ind w:left="357" w:hanging="357"/>
        <w:jc w:val="both"/>
        <w:rPr>
          <w:rFonts w:ascii="Arial" w:hAnsi="Arial" w:cs="Arial"/>
        </w:rPr>
      </w:pPr>
      <w:r w:rsidRPr="00780822">
        <w:rPr>
          <w:rFonts w:ascii="Arial" w:hAnsi="Arial" w:cs="Arial"/>
        </w:rPr>
        <w:t>The Bill delivers key objectives of the Housing Strategy including:</w:t>
      </w:r>
    </w:p>
    <w:p w14:paraId="2C060FDF" w14:textId="77777777" w:rsidR="00CF133C" w:rsidRPr="00780822" w:rsidRDefault="00CF133C" w:rsidP="00FA2FC8">
      <w:pPr>
        <w:pStyle w:val="ListParagraph"/>
        <w:numPr>
          <w:ilvl w:val="0"/>
          <w:numId w:val="7"/>
        </w:numPr>
        <w:spacing w:before="120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2B67FC">
        <w:rPr>
          <w:rFonts w:ascii="Arial" w:hAnsi="Arial" w:cs="Arial"/>
          <w:i/>
          <w:color w:val="auto"/>
          <w:sz w:val="22"/>
          <w:szCs w:val="22"/>
        </w:rPr>
        <w:t>Connections</w:t>
      </w:r>
      <w:r w:rsidRPr="00780822">
        <w:rPr>
          <w:rFonts w:ascii="Arial" w:hAnsi="Arial" w:cs="Arial"/>
          <w:color w:val="auto"/>
          <w:sz w:val="22"/>
          <w:szCs w:val="22"/>
        </w:rPr>
        <w:t xml:space="preserve"> - ensuring that vulnerable community members are supported to sustain tenancies in appropriate and secure housing that facilitates social, economic and cultural participation. </w:t>
      </w:r>
    </w:p>
    <w:p w14:paraId="61B6DC4B" w14:textId="122AE3F9" w:rsidR="00DA3EC8" w:rsidRPr="00780822" w:rsidRDefault="00CF133C" w:rsidP="00FA2FC8">
      <w:pPr>
        <w:pStyle w:val="ListParagraph"/>
        <w:numPr>
          <w:ilvl w:val="0"/>
          <w:numId w:val="7"/>
        </w:numPr>
        <w:spacing w:before="120"/>
        <w:ind w:left="714" w:hanging="357"/>
        <w:contextualSpacing w:val="0"/>
        <w:jc w:val="both"/>
        <w:rPr>
          <w:rFonts w:ascii="Arial" w:hAnsi="Arial" w:cs="Arial"/>
          <w:color w:val="auto"/>
          <w:sz w:val="22"/>
          <w:szCs w:val="22"/>
        </w:rPr>
      </w:pPr>
      <w:r w:rsidRPr="002B67FC">
        <w:rPr>
          <w:rFonts w:ascii="Arial" w:hAnsi="Arial" w:cs="Arial"/>
          <w:bCs/>
          <w:i/>
          <w:color w:val="auto"/>
          <w:sz w:val="22"/>
          <w:szCs w:val="22"/>
        </w:rPr>
        <w:t>Confidence</w:t>
      </w:r>
      <w:r w:rsidRPr="00780822">
        <w:rPr>
          <w:rFonts w:ascii="Arial" w:hAnsi="Arial" w:cs="Arial"/>
          <w:bCs/>
          <w:color w:val="auto"/>
          <w:sz w:val="22"/>
          <w:szCs w:val="22"/>
        </w:rPr>
        <w:t xml:space="preserve"> - supporting a fair and responsive housing system </w:t>
      </w:r>
      <w:r w:rsidRPr="00780822">
        <w:rPr>
          <w:rFonts w:ascii="Arial" w:hAnsi="Arial" w:cs="Arial"/>
          <w:color w:val="auto"/>
          <w:sz w:val="22"/>
          <w:szCs w:val="22"/>
        </w:rPr>
        <w:t>through reforms to legislation and regulations that</w:t>
      </w:r>
      <w:r w:rsidRPr="00780822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780822">
        <w:rPr>
          <w:rFonts w:ascii="Arial" w:hAnsi="Arial" w:cs="Arial"/>
          <w:color w:val="auto"/>
          <w:sz w:val="22"/>
          <w:szCs w:val="22"/>
        </w:rPr>
        <w:t>enhance the safety and dignity of all Queenslanders and promote the provision of a range of housing options that meet the diverse needs of contemporary Queenslanders.</w:t>
      </w:r>
    </w:p>
    <w:p w14:paraId="127877B7" w14:textId="59BFE3F7" w:rsidR="00DA3EC8" w:rsidRPr="00780822" w:rsidRDefault="00DA3EC8" w:rsidP="00FA2FC8">
      <w:pPr>
        <w:keepLines/>
        <w:numPr>
          <w:ilvl w:val="0"/>
          <w:numId w:val="6"/>
        </w:numPr>
        <w:tabs>
          <w:tab w:val="clear" w:pos="360"/>
          <w:tab w:val="num" w:pos="501"/>
        </w:tabs>
        <w:spacing w:before="240" w:after="0" w:line="240" w:lineRule="auto"/>
        <w:ind w:left="357" w:hanging="357"/>
        <w:jc w:val="both"/>
        <w:rPr>
          <w:rFonts w:ascii="Arial" w:hAnsi="Arial" w:cs="Arial"/>
        </w:rPr>
      </w:pPr>
      <w:r w:rsidRPr="00780822">
        <w:rPr>
          <w:rFonts w:ascii="Arial" w:hAnsi="Arial" w:cs="Arial"/>
        </w:rPr>
        <w:t>The Decision Regulatory Impact Statement builds on the 2014 Consultation Regulatory Impact Statement and the further work and consultation undertaken in 2016 and 2017 for the Queensland Housing Strategy 2017-2027</w:t>
      </w:r>
      <w:r w:rsidR="00C67C35" w:rsidRPr="00780822">
        <w:rPr>
          <w:rFonts w:ascii="Arial" w:hAnsi="Arial" w:cs="Arial"/>
        </w:rPr>
        <w:t xml:space="preserve">. The Decision Regulatory Impact Statement makes recommendations to implement changes to the </w:t>
      </w:r>
      <w:r w:rsidR="00C67C35" w:rsidRPr="00780822">
        <w:rPr>
          <w:rFonts w:ascii="Arial" w:hAnsi="Arial" w:cs="Arial"/>
          <w:i/>
        </w:rPr>
        <w:t>Retirement Villages Act 1999</w:t>
      </w:r>
      <w:r w:rsidR="00C67C35" w:rsidRPr="00780822">
        <w:rPr>
          <w:rFonts w:ascii="Arial" w:hAnsi="Arial" w:cs="Arial"/>
        </w:rPr>
        <w:t>.</w:t>
      </w:r>
    </w:p>
    <w:p w14:paraId="69D12F30" w14:textId="456F8056" w:rsidR="00440D2F" w:rsidRPr="00780822" w:rsidRDefault="00252E56" w:rsidP="00FA2FC8">
      <w:pPr>
        <w:keepLines/>
        <w:numPr>
          <w:ilvl w:val="0"/>
          <w:numId w:val="6"/>
        </w:numPr>
        <w:tabs>
          <w:tab w:val="clear" w:pos="360"/>
          <w:tab w:val="num" w:pos="501"/>
        </w:tabs>
        <w:spacing w:before="240" w:after="0" w:line="240" w:lineRule="auto"/>
        <w:ind w:left="357" w:hanging="357"/>
        <w:jc w:val="both"/>
        <w:rPr>
          <w:rFonts w:ascii="Arial" w:hAnsi="Arial" w:cs="Arial"/>
        </w:rPr>
      </w:pPr>
      <w:r w:rsidRPr="00780822">
        <w:rPr>
          <w:rFonts w:ascii="Arial" w:hAnsi="Arial" w:cs="Arial"/>
          <w:u w:val="single"/>
        </w:rPr>
        <w:t>Cabinet approved</w:t>
      </w:r>
      <w:r w:rsidRPr="00780822">
        <w:rPr>
          <w:rFonts w:ascii="Arial" w:hAnsi="Arial" w:cs="Arial"/>
        </w:rPr>
        <w:t xml:space="preserve"> introduction of the </w:t>
      </w:r>
      <w:r w:rsidR="007F5DAA" w:rsidRPr="00780822">
        <w:rPr>
          <w:rFonts w:ascii="Arial" w:hAnsi="Arial" w:cs="Arial"/>
        </w:rPr>
        <w:t xml:space="preserve">Housing Legislation (Building Better Futures) Amendment </w:t>
      </w:r>
      <w:r w:rsidR="002B5228" w:rsidRPr="00780822">
        <w:rPr>
          <w:rFonts w:ascii="Arial" w:hAnsi="Arial" w:cs="Arial"/>
        </w:rPr>
        <w:t>Bill</w:t>
      </w:r>
      <w:r w:rsidRPr="00780822">
        <w:rPr>
          <w:rFonts w:ascii="Arial" w:hAnsi="Arial" w:cs="Arial"/>
        </w:rPr>
        <w:t xml:space="preserve"> </w:t>
      </w:r>
      <w:r w:rsidR="007F5DAA" w:rsidRPr="00780822">
        <w:rPr>
          <w:rFonts w:ascii="Arial" w:hAnsi="Arial" w:cs="Arial"/>
        </w:rPr>
        <w:t xml:space="preserve">2017 </w:t>
      </w:r>
      <w:r w:rsidRPr="00780822">
        <w:rPr>
          <w:rFonts w:ascii="Arial" w:hAnsi="Arial" w:cs="Arial"/>
        </w:rPr>
        <w:t>into the Legislative Assembly.</w:t>
      </w:r>
      <w:r w:rsidRPr="00780822">
        <w:rPr>
          <w:rFonts w:ascii="Arial" w:hAnsi="Arial" w:cs="Arial"/>
          <w:bCs/>
          <w:spacing w:val="-3"/>
        </w:rPr>
        <w:t xml:space="preserve"> </w:t>
      </w:r>
    </w:p>
    <w:p w14:paraId="75AE1F9D" w14:textId="33FFCD29" w:rsidR="007D67F4" w:rsidRPr="00780822" w:rsidRDefault="007D67F4" w:rsidP="00FA2FC8">
      <w:pPr>
        <w:keepLines/>
        <w:numPr>
          <w:ilvl w:val="0"/>
          <w:numId w:val="6"/>
        </w:numPr>
        <w:tabs>
          <w:tab w:val="clear" w:pos="360"/>
          <w:tab w:val="num" w:pos="501"/>
        </w:tabs>
        <w:spacing w:before="240" w:after="0" w:line="240" w:lineRule="auto"/>
        <w:ind w:left="357" w:hanging="357"/>
        <w:jc w:val="both"/>
        <w:rPr>
          <w:rFonts w:ascii="Arial" w:hAnsi="Arial" w:cs="Arial"/>
        </w:rPr>
      </w:pPr>
      <w:r w:rsidRPr="00780822">
        <w:rPr>
          <w:rFonts w:ascii="Arial" w:hAnsi="Arial" w:cs="Arial"/>
          <w:u w:val="single"/>
        </w:rPr>
        <w:t>Cabinet approved</w:t>
      </w:r>
      <w:r w:rsidRPr="00780822">
        <w:rPr>
          <w:rFonts w:ascii="Arial" w:hAnsi="Arial" w:cs="Arial"/>
        </w:rPr>
        <w:t xml:space="preserve"> the release of the Decision Regulatory Impact Statement for the review of the </w:t>
      </w:r>
      <w:r w:rsidRPr="00780822">
        <w:rPr>
          <w:rFonts w:ascii="Arial" w:hAnsi="Arial" w:cs="Arial"/>
          <w:i/>
        </w:rPr>
        <w:t>Retirement Villages Act 1999</w:t>
      </w:r>
      <w:r w:rsidRPr="00780822">
        <w:rPr>
          <w:rFonts w:ascii="Arial" w:hAnsi="Arial" w:cs="Arial"/>
        </w:rPr>
        <w:t>.</w:t>
      </w:r>
    </w:p>
    <w:p w14:paraId="4E964095" w14:textId="5C1EB002" w:rsidR="00FE68B5" w:rsidRPr="00780822" w:rsidRDefault="00252E56" w:rsidP="00FA2FC8">
      <w:pPr>
        <w:keepLines/>
        <w:numPr>
          <w:ilvl w:val="0"/>
          <w:numId w:val="6"/>
        </w:numPr>
        <w:tabs>
          <w:tab w:val="clear" w:pos="360"/>
          <w:tab w:val="num" w:pos="501"/>
        </w:tabs>
        <w:spacing w:before="360" w:after="0" w:line="240" w:lineRule="auto"/>
        <w:ind w:left="357" w:hanging="357"/>
        <w:jc w:val="both"/>
        <w:rPr>
          <w:rFonts w:ascii="Arial" w:hAnsi="Arial" w:cs="Arial"/>
        </w:rPr>
      </w:pPr>
      <w:r w:rsidRPr="00780822">
        <w:rPr>
          <w:rFonts w:ascii="Arial" w:hAnsi="Arial" w:cs="Arial"/>
          <w:i/>
          <w:u w:val="single"/>
        </w:rPr>
        <w:t>Attachments</w:t>
      </w:r>
    </w:p>
    <w:p w14:paraId="5ACB963D" w14:textId="350D3E08" w:rsidR="00F91848" w:rsidRPr="00780822" w:rsidRDefault="00AF22B4" w:rsidP="00FA2FC8">
      <w:pPr>
        <w:numPr>
          <w:ilvl w:val="0"/>
          <w:numId w:val="2"/>
        </w:numPr>
        <w:spacing w:before="120" w:after="0" w:line="240" w:lineRule="auto"/>
        <w:ind w:left="811"/>
        <w:jc w:val="both"/>
        <w:rPr>
          <w:rStyle w:val="Hyperlink"/>
          <w:rFonts w:ascii="Arial" w:hAnsi="Arial" w:cs="Arial"/>
          <w:color w:val="auto"/>
        </w:rPr>
      </w:pPr>
      <w:hyperlink r:id="rId11" w:history="1">
        <w:r w:rsidR="00F91848" w:rsidRPr="00712D56">
          <w:rPr>
            <w:rStyle w:val="Hyperlink"/>
            <w:rFonts w:ascii="Arial" w:hAnsi="Arial" w:cs="Arial"/>
          </w:rPr>
          <w:t>Housing Legislation (Building Better Futures) Amendment Bill 2017</w:t>
        </w:r>
      </w:hyperlink>
    </w:p>
    <w:p w14:paraId="4F4F8870" w14:textId="7959159C" w:rsidR="00F91848" w:rsidRPr="00780822" w:rsidRDefault="00AF22B4" w:rsidP="00FA2FC8">
      <w:pPr>
        <w:numPr>
          <w:ilvl w:val="0"/>
          <w:numId w:val="2"/>
        </w:numPr>
        <w:spacing w:before="120" w:after="0" w:line="240" w:lineRule="auto"/>
        <w:ind w:left="811"/>
        <w:jc w:val="both"/>
        <w:rPr>
          <w:rStyle w:val="Hyperlink"/>
          <w:rFonts w:ascii="Arial" w:hAnsi="Arial" w:cs="Arial"/>
          <w:color w:val="auto"/>
        </w:rPr>
      </w:pPr>
      <w:hyperlink r:id="rId12" w:history="1">
        <w:r w:rsidR="00F91848" w:rsidRPr="00712D56">
          <w:rPr>
            <w:rStyle w:val="Hyperlink"/>
            <w:rFonts w:ascii="Arial" w:hAnsi="Arial" w:cs="Arial"/>
          </w:rPr>
          <w:t>Explanatory Notes</w:t>
        </w:r>
      </w:hyperlink>
    </w:p>
    <w:p w14:paraId="69AB4E0B" w14:textId="2CA39D8B" w:rsidR="00C67C35" w:rsidRPr="00780822" w:rsidRDefault="00AF22B4" w:rsidP="00FA2FC8">
      <w:pPr>
        <w:pStyle w:val="ListParagraph"/>
        <w:numPr>
          <w:ilvl w:val="0"/>
          <w:numId w:val="2"/>
        </w:numPr>
        <w:spacing w:before="120"/>
        <w:ind w:left="811"/>
        <w:contextualSpacing w:val="0"/>
        <w:rPr>
          <w:rFonts w:ascii="Arial" w:hAnsi="Arial" w:cs="Arial"/>
          <w:sz w:val="22"/>
          <w:szCs w:val="22"/>
        </w:rPr>
      </w:pPr>
      <w:hyperlink r:id="rId13" w:history="1">
        <w:r w:rsidR="00F91848" w:rsidRPr="00712D56">
          <w:rPr>
            <w:rStyle w:val="Hyperlink"/>
            <w:rFonts w:ascii="Arial" w:hAnsi="Arial" w:cs="Arial"/>
            <w:sz w:val="22"/>
            <w:szCs w:val="22"/>
          </w:rPr>
          <w:t xml:space="preserve">Review of the </w:t>
        </w:r>
        <w:r w:rsidR="00F91848" w:rsidRPr="00712D56">
          <w:rPr>
            <w:rStyle w:val="Hyperlink"/>
            <w:rFonts w:ascii="Arial" w:hAnsi="Arial" w:cs="Arial"/>
            <w:i/>
            <w:sz w:val="22"/>
            <w:szCs w:val="22"/>
          </w:rPr>
          <w:t>Retirement Villages Act 1999</w:t>
        </w:r>
        <w:r w:rsidR="00F91848" w:rsidRPr="00712D56">
          <w:rPr>
            <w:rStyle w:val="Hyperlink"/>
            <w:rFonts w:ascii="Arial" w:hAnsi="Arial" w:cs="Arial"/>
            <w:sz w:val="22"/>
            <w:szCs w:val="22"/>
          </w:rPr>
          <w:t>, Decision Regulatory Impact Statement</w:t>
        </w:r>
      </w:hyperlink>
    </w:p>
    <w:sectPr w:rsidR="00C67C35" w:rsidRPr="00780822" w:rsidSect="0066070C">
      <w:headerReference w:type="defaul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B26CA" w14:textId="77777777" w:rsidR="00790F10" w:rsidRDefault="00790F10" w:rsidP="00292A8F">
      <w:pPr>
        <w:spacing w:after="0" w:line="240" w:lineRule="auto"/>
      </w:pPr>
      <w:r>
        <w:separator/>
      </w:r>
    </w:p>
  </w:endnote>
  <w:endnote w:type="continuationSeparator" w:id="0">
    <w:p w14:paraId="3CC5F6EE" w14:textId="77777777" w:rsidR="00790F10" w:rsidRDefault="00790F10" w:rsidP="0029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7B4E0" w14:textId="77777777" w:rsidR="00790F10" w:rsidRDefault="00790F10" w:rsidP="00292A8F">
      <w:pPr>
        <w:spacing w:after="0" w:line="240" w:lineRule="auto"/>
      </w:pPr>
      <w:r>
        <w:separator/>
      </w:r>
    </w:p>
  </w:footnote>
  <w:footnote w:type="continuationSeparator" w:id="0">
    <w:p w14:paraId="33D27CA6" w14:textId="77777777" w:rsidR="00790F10" w:rsidRDefault="00790F10" w:rsidP="00292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D99BC" w14:textId="77777777" w:rsidR="00292A8F" w:rsidRPr="00937A4A" w:rsidRDefault="00292A8F" w:rsidP="00292A8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</w:rPr>
    </w:pPr>
    <w:r w:rsidRPr="00937A4A">
      <w:rPr>
        <w:rFonts w:ascii="Arial" w:hAnsi="Arial" w:cs="Arial"/>
        <w:b/>
        <w:sz w:val="28"/>
      </w:rPr>
      <w:t>Queensland Government</w:t>
    </w:r>
  </w:p>
  <w:p w14:paraId="5A38CC52" w14:textId="1EB4BDEE" w:rsidR="00292A8F" w:rsidRPr="00937A4A" w:rsidRDefault="00292A8F" w:rsidP="00292A8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</w:rPr>
    </w:pPr>
    <w:r w:rsidRPr="00937A4A">
      <w:rPr>
        <w:rFonts w:ascii="Arial" w:hAnsi="Arial" w:cs="Arial"/>
        <w:b/>
      </w:rPr>
      <w:t xml:space="preserve">Cabinet – </w:t>
    </w:r>
    <w:r w:rsidR="007F5DAA">
      <w:rPr>
        <w:rFonts w:ascii="Arial" w:hAnsi="Arial" w:cs="Arial"/>
        <w:b/>
      </w:rPr>
      <w:t>August 2017</w:t>
    </w:r>
  </w:p>
  <w:p w14:paraId="50034A1E" w14:textId="11ADD2E9" w:rsidR="00292A8F" w:rsidRDefault="007F5DAA" w:rsidP="00292A8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Housing Legislation (Building Better Futures) Amendment Bill 2017</w:t>
    </w:r>
  </w:p>
  <w:p w14:paraId="293F430E" w14:textId="5480E652" w:rsidR="00292A8F" w:rsidRDefault="00292A8F" w:rsidP="00292A8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7F5DAA">
      <w:rPr>
        <w:rFonts w:ascii="Arial" w:hAnsi="Arial" w:cs="Arial"/>
        <w:b/>
        <w:sz w:val="22"/>
        <w:szCs w:val="22"/>
        <w:u w:val="single"/>
      </w:rPr>
      <w:t xml:space="preserve"> for Housing and Public Works and Minister for Sport</w:t>
    </w:r>
  </w:p>
  <w:p w14:paraId="7AFC47F9" w14:textId="77777777" w:rsidR="00292A8F" w:rsidRDefault="00292A8F" w:rsidP="00292A8F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415DE5"/>
    <w:multiLevelType w:val="hybridMultilevel"/>
    <w:tmpl w:val="AD9E18F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C43B40"/>
    <w:multiLevelType w:val="hybridMultilevel"/>
    <w:tmpl w:val="70B4244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EDF2550"/>
    <w:multiLevelType w:val="hybridMultilevel"/>
    <w:tmpl w:val="DB3896B6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75BE4382"/>
    <w:multiLevelType w:val="hybridMultilevel"/>
    <w:tmpl w:val="89AE7AFA"/>
    <w:lvl w:ilvl="0" w:tplc="3C6EC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D89"/>
    <w:rsid w:val="000F0D4C"/>
    <w:rsid w:val="00121820"/>
    <w:rsid w:val="0015006D"/>
    <w:rsid w:val="00172818"/>
    <w:rsid w:val="00181C0F"/>
    <w:rsid w:val="001935CC"/>
    <w:rsid w:val="001C1898"/>
    <w:rsid w:val="001F3ACC"/>
    <w:rsid w:val="001F5ADC"/>
    <w:rsid w:val="00233ED2"/>
    <w:rsid w:val="00252E56"/>
    <w:rsid w:val="0026581E"/>
    <w:rsid w:val="0027047E"/>
    <w:rsid w:val="002864BC"/>
    <w:rsid w:val="00292A8F"/>
    <w:rsid w:val="002B3A77"/>
    <w:rsid w:val="002B4992"/>
    <w:rsid w:val="002B5228"/>
    <w:rsid w:val="002B67FC"/>
    <w:rsid w:val="002C6C46"/>
    <w:rsid w:val="00323231"/>
    <w:rsid w:val="0033592F"/>
    <w:rsid w:val="00343664"/>
    <w:rsid w:val="00347053"/>
    <w:rsid w:val="0034745C"/>
    <w:rsid w:val="00387172"/>
    <w:rsid w:val="003C3BAD"/>
    <w:rsid w:val="003E5B2A"/>
    <w:rsid w:val="00440D2F"/>
    <w:rsid w:val="004601E7"/>
    <w:rsid w:val="00472925"/>
    <w:rsid w:val="0047532B"/>
    <w:rsid w:val="004E5019"/>
    <w:rsid w:val="00553ED0"/>
    <w:rsid w:val="00562594"/>
    <w:rsid w:val="005751FF"/>
    <w:rsid w:val="005C504A"/>
    <w:rsid w:val="0060645A"/>
    <w:rsid w:val="00654F14"/>
    <w:rsid w:val="0065722D"/>
    <w:rsid w:val="0066070C"/>
    <w:rsid w:val="006830E6"/>
    <w:rsid w:val="006E3931"/>
    <w:rsid w:val="00712D56"/>
    <w:rsid w:val="00734346"/>
    <w:rsid w:val="0077755F"/>
    <w:rsid w:val="00780822"/>
    <w:rsid w:val="00787BBA"/>
    <w:rsid w:val="00790F10"/>
    <w:rsid w:val="007B7849"/>
    <w:rsid w:val="007D67F4"/>
    <w:rsid w:val="007F4E75"/>
    <w:rsid w:val="007F5DAA"/>
    <w:rsid w:val="00807F0A"/>
    <w:rsid w:val="00812A97"/>
    <w:rsid w:val="00813EEE"/>
    <w:rsid w:val="00847542"/>
    <w:rsid w:val="00860B8D"/>
    <w:rsid w:val="008746B8"/>
    <w:rsid w:val="00880BEB"/>
    <w:rsid w:val="008B32D8"/>
    <w:rsid w:val="008E527B"/>
    <w:rsid w:val="008E61FD"/>
    <w:rsid w:val="00905AEA"/>
    <w:rsid w:val="00916FCC"/>
    <w:rsid w:val="00936733"/>
    <w:rsid w:val="009A0711"/>
    <w:rsid w:val="00A263F4"/>
    <w:rsid w:val="00A63BA3"/>
    <w:rsid w:val="00A7174E"/>
    <w:rsid w:val="00AF22B4"/>
    <w:rsid w:val="00B21B4A"/>
    <w:rsid w:val="00B74D89"/>
    <w:rsid w:val="00B85B94"/>
    <w:rsid w:val="00C67C35"/>
    <w:rsid w:val="00C719F8"/>
    <w:rsid w:val="00C919F4"/>
    <w:rsid w:val="00C9205C"/>
    <w:rsid w:val="00CF133C"/>
    <w:rsid w:val="00CF2321"/>
    <w:rsid w:val="00D24830"/>
    <w:rsid w:val="00D66211"/>
    <w:rsid w:val="00DA35FD"/>
    <w:rsid w:val="00DA3EC8"/>
    <w:rsid w:val="00DA4CA6"/>
    <w:rsid w:val="00DB7B42"/>
    <w:rsid w:val="00E2111D"/>
    <w:rsid w:val="00EE294A"/>
    <w:rsid w:val="00F0503F"/>
    <w:rsid w:val="00F27E7C"/>
    <w:rsid w:val="00F37FD4"/>
    <w:rsid w:val="00F506CA"/>
    <w:rsid w:val="00F6069F"/>
    <w:rsid w:val="00F91848"/>
    <w:rsid w:val="00FA2FC8"/>
    <w:rsid w:val="00FD3F70"/>
    <w:rsid w:val="00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A81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35CC"/>
    <w:pPr>
      <w:tabs>
        <w:tab w:val="center" w:pos="4513"/>
        <w:tab w:val="right" w:pos="9026"/>
      </w:tabs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1935CC"/>
    <w:rPr>
      <w:rFonts w:ascii="Times New Roman" w:eastAsia="Calibri" w:hAnsi="Times New Roman" w:cs="Times New Roman"/>
      <w:color w:val="000000"/>
      <w:sz w:val="24"/>
      <w:szCs w:val="20"/>
      <w:lang w:eastAsia="en-AU"/>
    </w:rPr>
  </w:style>
  <w:style w:type="paragraph" w:styleId="NormalWeb">
    <w:name w:val="Normal (Web)"/>
    <w:basedOn w:val="Normal"/>
    <w:rsid w:val="0025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rsid w:val="00252E56"/>
    <w:rPr>
      <w:color w:val="0563C1"/>
      <w:u w:val="single"/>
    </w:rPr>
  </w:style>
  <w:style w:type="paragraph" w:styleId="ListParagraph">
    <w:name w:val="List Paragraph"/>
    <w:aliases w:val="L,Bullet point,List Paragraph111,F5 List Paragraph,Dot pt,CV text,Medium Grid 1 - Accent 21,Numbered Paragraph,List Paragraph2,NFP GP Bulleted List,FooterText,numbered,列出段,#List Paragraph,Recommendation,List Paragraph1,List Paragraph11"/>
    <w:basedOn w:val="Normal"/>
    <w:link w:val="ListParagraphChar"/>
    <w:uiPriority w:val="34"/>
    <w:qFormat/>
    <w:rsid w:val="002B52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customStyle="1" w:styleId="ListParagraphChar">
    <w:name w:val="List Paragraph Char"/>
    <w:aliases w:val="L Char,Bullet point Char,List Paragraph111 Char,F5 List Paragraph Char,Dot pt Char,CV text Char,Medium Grid 1 - Accent 21 Char,Numbered Paragraph Char,List Paragraph2 Char,NFP GP Bulleted List Char,FooterText Char,numbered Char"/>
    <w:basedOn w:val="DefaultParagraphFont"/>
    <w:link w:val="ListParagraph"/>
    <w:uiPriority w:val="34"/>
    <w:locked/>
    <w:rsid w:val="002B5228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B9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6069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4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E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E75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92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8F"/>
  </w:style>
  <w:style w:type="character" w:styleId="UnresolvedMention">
    <w:name w:val="Unresolved Mention"/>
    <w:basedOn w:val="DefaultParagraphFont"/>
    <w:uiPriority w:val="99"/>
    <w:semiHidden/>
    <w:unhideWhenUsed/>
    <w:rsid w:val="00F918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ttachments/DecisionRIS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Bill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D949B2-13A5-4539-B9BB-4EF9122E8B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C66C79-598F-4DD6-9334-53FEDEC89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140AD-4BE6-45E7-8C0C-806AE5EC14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284BD6-AD3F-44BB-89F7-7A755131963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3e311de-a790-43ff-be63-577c26c7507c"/>
    <ds:schemaRef ds:uri="b8ed82f2-f7bd-423c-8698-5e132afe924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1601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Base>https://www.cabinet.qld.gov.au/documents/2017/Aug/HsgBill/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cp:lastPrinted>2019-03-22T03:33:00Z</cp:lastPrinted>
  <dcterms:created xsi:type="dcterms:W3CDTF">2019-04-09T23:38:00Z</dcterms:created>
  <dcterms:modified xsi:type="dcterms:W3CDTF">2020-06-26T03:26:00Z</dcterms:modified>
  <cp:category>Legislation,Housing,Consumer_Protection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